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66D45" w14:textId="77777777" w:rsidR="003D7D06" w:rsidRPr="00A33D56" w:rsidRDefault="003D7D06" w:rsidP="003D7D06">
      <w:pPr>
        <w:jc w:val="center"/>
      </w:pPr>
      <w:r w:rsidRPr="00A33D56">
        <w:rPr>
          <w:b/>
          <w:sz w:val="24"/>
          <w:szCs w:val="24"/>
        </w:rPr>
        <w:t xml:space="preserve">FORMULARUL </w:t>
      </w:r>
      <w:r w:rsidR="00691BF4" w:rsidRPr="00A33D56">
        <w:rPr>
          <w:b/>
          <w:bCs/>
          <w:sz w:val="22"/>
          <w:szCs w:val="22"/>
        </w:rPr>
        <w:t>ZONELOR PRIORITARE PENTRU BIODIVERSITATE</w:t>
      </w:r>
    </w:p>
    <w:p w14:paraId="744AED1E" w14:textId="77777777" w:rsidR="003D7D06" w:rsidRPr="00A33D56" w:rsidRDefault="003D7D06" w:rsidP="003D7D06"/>
    <w:p w14:paraId="79779E2B" w14:textId="77777777" w:rsidR="003D7D06" w:rsidRPr="00A33D56" w:rsidRDefault="003D7D06" w:rsidP="00691BF4">
      <w:pPr>
        <w:spacing w:after="0"/>
        <w:jc w:val="center"/>
      </w:pPr>
      <w:r w:rsidRPr="00A33D56">
        <w:rPr>
          <w:b/>
          <w:sz w:val="22"/>
          <w:szCs w:val="22"/>
        </w:rPr>
        <w:t xml:space="preserve">1. Identificarea </w:t>
      </w:r>
      <w:r w:rsidR="00691BF4" w:rsidRPr="00A33D56">
        <w:rPr>
          <w:b/>
          <w:bCs/>
          <w:sz w:val="22"/>
          <w:szCs w:val="22"/>
        </w:rPr>
        <w:t>Zonelor Prioritare pentru Biodiversitate  (ZPB)</w:t>
      </w:r>
    </w:p>
    <w:p w14:paraId="7CFBC4A3" w14:textId="77777777" w:rsidR="002A2C1E" w:rsidRPr="00A33D56" w:rsidRDefault="002A2C1E" w:rsidP="003D7D06">
      <w:pPr>
        <w:rPr>
          <w:b/>
          <w:sz w:val="22"/>
          <w:szCs w:val="22"/>
        </w:rPr>
      </w:pPr>
    </w:p>
    <w:p w14:paraId="61B3AC81" w14:textId="77777777" w:rsidR="003D7D06" w:rsidRPr="00A33D56" w:rsidRDefault="003D7D06" w:rsidP="003D7D06">
      <w:r w:rsidRPr="00A33D56">
        <w:rPr>
          <w:b/>
          <w:sz w:val="22"/>
          <w:szCs w:val="22"/>
        </w:rPr>
        <w:t>1.1. Codul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>*</w:t>
      </w:r>
    </w:p>
    <w:p w14:paraId="44EDC47A" w14:textId="77777777" w:rsidR="003D7D06" w:rsidRPr="00A33D56" w:rsidRDefault="00E475D1" w:rsidP="00691BF4">
      <w:pPr>
        <w:pStyle w:val="BorderedParagraph"/>
        <w:spacing w:after="0"/>
      </w:pPr>
      <w:r w:rsidRPr="00A33D56">
        <w:rPr>
          <w:sz w:val="22"/>
          <w:szCs w:val="22"/>
        </w:rPr>
        <w:t>ROSCI0217ZP</w:t>
      </w:r>
      <w:r w:rsidR="00691BF4" w:rsidRPr="00A33D56">
        <w:rPr>
          <w:sz w:val="22"/>
          <w:szCs w:val="22"/>
        </w:rPr>
        <w:t>B</w:t>
      </w:r>
    </w:p>
    <w:p w14:paraId="70976092" w14:textId="77777777" w:rsidR="00691BF4" w:rsidRPr="00A33D56" w:rsidRDefault="00691BF4" w:rsidP="003D7D06">
      <w:pPr>
        <w:rPr>
          <w:b/>
          <w:sz w:val="22"/>
          <w:szCs w:val="22"/>
        </w:rPr>
      </w:pPr>
      <w:r w:rsidRPr="00A33D56">
        <w:rPr>
          <w:i/>
          <w:iCs/>
          <w:sz w:val="22"/>
          <w:szCs w:val="22"/>
        </w:rPr>
        <w:t>*Codare temporară, aceasta va fi actualizată conform specificațiilor de raportare</w:t>
      </w:r>
      <w:r w:rsidRPr="00A33D56">
        <w:rPr>
          <w:b/>
          <w:sz w:val="22"/>
          <w:szCs w:val="22"/>
        </w:rPr>
        <w:t xml:space="preserve"> </w:t>
      </w:r>
    </w:p>
    <w:p w14:paraId="7A60C296" w14:textId="77777777" w:rsidR="003D7D06" w:rsidRPr="00A33D56" w:rsidRDefault="00BF168D" w:rsidP="003D7D06">
      <w:pPr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t xml:space="preserve">1.2. </w:t>
      </w:r>
      <w:r w:rsidR="003D7D06" w:rsidRPr="00A33D56">
        <w:rPr>
          <w:b/>
          <w:sz w:val="22"/>
          <w:szCs w:val="22"/>
        </w:rPr>
        <w:t>Denumire ZP</w:t>
      </w:r>
      <w:r w:rsidR="00691BF4" w:rsidRPr="00A33D56">
        <w:rPr>
          <w:b/>
          <w:sz w:val="22"/>
          <w:szCs w:val="22"/>
        </w:rPr>
        <w:t>B</w:t>
      </w:r>
    </w:p>
    <w:p w14:paraId="6D15F6F1" w14:textId="77777777" w:rsidR="003D7D06" w:rsidRPr="00A33D56" w:rsidRDefault="00E475D1" w:rsidP="003D7D06">
      <w:pPr>
        <w:pStyle w:val="BorderedParagraph"/>
      </w:pPr>
      <w:r w:rsidRPr="00A33D56">
        <w:rPr>
          <w:sz w:val="22"/>
          <w:szCs w:val="22"/>
        </w:rPr>
        <w:t>Retezat</w:t>
      </w:r>
    </w:p>
    <w:p w14:paraId="7EAF5E87" w14:textId="77777777" w:rsidR="003D7D06" w:rsidRPr="00A33D56" w:rsidRDefault="003D7D06" w:rsidP="003D7D06"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3</w:t>
      </w:r>
      <w:r w:rsidRPr="00A33D56">
        <w:rPr>
          <w:b/>
          <w:sz w:val="22"/>
          <w:szCs w:val="22"/>
        </w:rPr>
        <w:t>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în: </w:t>
      </w:r>
    </w:p>
    <w:p w14:paraId="28CA5F4D" w14:textId="77777777" w:rsidR="003D7D06" w:rsidRPr="00A33D56" w:rsidRDefault="00E475D1" w:rsidP="003D7D06">
      <w:r w:rsidRPr="00A33D56">
        <w:rPr>
          <w:rFonts w:ascii="Segoe UI Symbol" w:hAnsi="Segoe UI Symbol" w:cs="Segoe UI Symbol"/>
          <w:sz w:val="22"/>
          <w:szCs w:val="22"/>
        </w:rPr>
        <w:t xml:space="preserve">☑ </w:t>
      </w:r>
      <w:r w:rsidR="003D7D06" w:rsidRPr="00A33D56">
        <w:rPr>
          <w:sz w:val="22"/>
          <w:szCs w:val="22"/>
        </w:rPr>
        <w:t>Arie naturală protejată</w:t>
      </w:r>
    </w:p>
    <w:p w14:paraId="76B6C2FE" w14:textId="77777777" w:rsidR="003D7D06" w:rsidRPr="00A33D56" w:rsidRDefault="003D7D06" w:rsidP="003D7D06">
      <w:r w:rsidRPr="00A33D56">
        <w:rPr>
          <w:rFonts w:ascii="Segoe UI Symbol" w:hAnsi="Segoe UI Symbol" w:cs="Segoe UI Symbol"/>
          <w:sz w:val="22"/>
          <w:szCs w:val="22"/>
        </w:rPr>
        <w:t>☐</w:t>
      </w:r>
      <w:r w:rsidRPr="00A33D56">
        <w:rPr>
          <w:sz w:val="22"/>
          <w:szCs w:val="22"/>
        </w:rPr>
        <w:t xml:space="preserve"> OECM (Other effective area-based conservation measures)</w:t>
      </w:r>
    </w:p>
    <w:p w14:paraId="5C63890D" w14:textId="77777777" w:rsidR="003D7D06" w:rsidRPr="00A33D56" w:rsidRDefault="003D7D06" w:rsidP="003D7D06">
      <w:r w:rsidRPr="00A33D56">
        <w:rPr>
          <w:rFonts w:ascii="Segoe UI Symbol" w:hAnsi="Segoe UI Symbol" w:cs="Segoe UI Symbol"/>
          <w:sz w:val="22"/>
          <w:szCs w:val="22"/>
        </w:rPr>
        <w:t>☐</w:t>
      </w:r>
      <w:r w:rsidRPr="00A33D56">
        <w:rPr>
          <w:sz w:val="22"/>
          <w:szCs w:val="22"/>
        </w:rPr>
        <w:t xml:space="preserve">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0"/>
        <w:gridCol w:w="4490"/>
      </w:tblGrid>
      <w:tr w:rsidR="00BF168D" w:rsidRPr="00A33D56" w14:paraId="04324C49" w14:textId="77777777" w:rsidTr="00B34F7D">
        <w:tc>
          <w:tcPr>
            <w:tcW w:w="4500" w:type="dxa"/>
          </w:tcPr>
          <w:p w14:paraId="718D9E72" w14:textId="77777777" w:rsidR="003D7D06" w:rsidRPr="00A33D56" w:rsidRDefault="003D7D06" w:rsidP="00E83E45">
            <w:pPr>
              <w:spacing w:before="240"/>
            </w:pPr>
            <w:r w:rsidRPr="00A33D56">
              <w:rPr>
                <w:b/>
                <w:sz w:val="22"/>
                <w:szCs w:val="22"/>
              </w:rPr>
              <w:t>1.</w:t>
            </w:r>
            <w:r w:rsidR="00BF168D" w:rsidRPr="00A33D56">
              <w:rPr>
                <w:b/>
                <w:sz w:val="22"/>
                <w:szCs w:val="22"/>
              </w:rPr>
              <w:t>4</w:t>
            </w:r>
            <w:r w:rsidRPr="00A33D56">
              <w:rPr>
                <w:b/>
                <w:sz w:val="22"/>
                <w:szCs w:val="22"/>
              </w:rPr>
              <w:t>. Data completării</w:t>
            </w:r>
          </w:p>
        </w:tc>
        <w:tc>
          <w:tcPr>
            <w:tcW w:w="4500" w:type="dxa"/>
          </w:tcPr>
          <w:p w14:paraId="61047CBD" w14:textId="77777777" w:rsidR="003D7D06" w:rsidRPr="00A33D56" w:rsidRDefault="003D7D06" w:rsidP="00E83E45">
            <w:pPr>
              <w:spacing w:before="240"/>
            </w:pPr>
            <w:r w:rsidRPr="00A33D56">
              <w:rPr>
                <w:b/>
                <w:sz w:val="22"/>
                <w:szCs w:val="22"/>
              </w:rPr>
              <w:t>1.</w:t>
            </w:r>
            <w:r w:rsidR="00BF168D" w:rsidRPr="00A33D56">
              <w:rPr>
                <w:b/>
                <w:sz w:val="22"/>
                <w:szCs w:val="22"/>
              </w:rPr>
              <w:t>5</w:t>
            </w:r>
            <w:r w:rsidRPr="00A33D56">
              <w:rPr>
                <w:b/>
                <w:sz w:val="22"/>
                <w:szCs w:val="22"/>
              </w:rPr>
              <w:t>. Data actualizării</w:t>
            </w:r>
          </w:p>
        </w:tc>
      </w:tr>
      <w:tr w:rsidR="003D7D06" w:rsidRPr="00A33D56" w14:paraId="10D12EA9" w14:textId="77777777" w:rsidTr="00B34F7D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59A8A39B" w14:textId="77777777" w:rsidTr="00B34F7D">
              <w:tc>
                <w:tcPr>
                  <w:tcW w:w="300" w:type="dxa"/>
                </w:tcPr>
                <w:p w14:paraId="18A53608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5169C83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1F7F0BA2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67EE089C" w14:textId="77777777" w:rsidR="003D7D06" w:rsidRPr="00A33D56" w:rsidRDefault="00691BF4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31CD42CE" w14:textId="77777777" w:rsidR="003D7D06" w:rsidRPr="00A33D56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A88B586" w14:textId="77777777" w:rsidR="003D7D06" w:rsidRPr="00A33D56" w:rsidRDefault="00691BF4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4</w:t>
                  </w:r>
                </w:p>
              </w:tc>
            </w:tr>
            <w:tr w:rsidR="00BF168D" w:rsidRPr="00A33D56" w14:paraId="33B4378B" w14:textId="77777777" w:rsidTr="00B34F7D">
              <w:tc>
                <w:tcPr>
                  <w:tcW w:w="300" w:type="dxa"/>
                </w:tcPr>
                <w:p w14:paraId="3599478D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45AC8AF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D1C0F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E4599C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94E910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61DE3AD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23C3A537" w14:textId="77777777" w:rsidR="003D7D06" w:rsidRPr="00A33D56" w:rsidRDefault="003D7D06" w:rsidP="00B34F7D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7AE074B0" w14:textId="77777777" w:rsidTr="00B34F7D">
              <w:tc>
                <w:tcPr>
                  <w:tcW w:w="300" w:type="dxa"/>
                </w:tcPr>
                <w:p w14:paraId="23A60107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2823F69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49C77F21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564E29E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A5681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3BD292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BF168D" w:rsidRPr="00A33D56" w14:paraId="45EACFCA" w14:textId="77777777" w:rsidTr="00B34F7D">
              <w:tc>
                <w:tcPr>
                  <w:tcW w:w="300" w:type="dxa"/>
                </w:tcPr>
                <w:p w14:paraId="0FE974A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A2C258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AA841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3F0165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C9586B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7F5DA0B2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5C324D6D" w14:textId="77777777" w:rsidR="003D7D06" w:rsidRPr="00A33D56" w:rsidRDefault="003D7D06" w:rsidP="00B34F7D"/>
        </w:tc>
      </w:tr>
    </w:tbl>
    <w:p w14:paraId="43F7B7A0" w14:textId="77777777" w:rsidR="003D7D06" w:rsidRPr="00A33D56" w:rsidRDefault="003D7D06" w:rsidP="003D7D06"/>
    <w:p w14:paraId="114C51BD" w14:textId="77777777" w:rsidR="003D7D06" w:rsidRPr="00A33D56" w:rsidRDefault="003D7D06" w:rsidP="003D7D06"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6</w:t>
      </w:r>
      <w:r w:rsidRPr="00A33D56">
        <w:rPr>
          <w:b/>
          <w:sz w:val="22"/>
          <w:szCs w:val="22"/>
        </w:rPr>
        <w:t>. Responsabili</w:t>
      </w:r>
    </w:p>
    <w:p w14:paraId="37E8869E" w14:textId="77777777" w:rsidR="003D7D06" w:rsidRPr="00A33D56" w:rsidRDefault="003D7D06" w:rsidP="00691BF4">
      <w:pPr>
        <w:pStyle w:val="BorderedParagraph"/>
        <w:jc w:val="both"/>
      </w:pPr>
      <w:r w:rsidRPr="00A33D56"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R="00691BF4" w:rsidRPr="00A33D56">
        <w:rPr>
          <w:sz w:val="22"/>
          <w:szCs w:val="22"/>
        </w:rPr>
        <w:t>.</w:t>
      </w:r>
    </w:p>
    <w:p w14:paraId="6E8135C2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1.</w:t>
      </w:r>
      <w:r w:rsidR="00BF168D" w:rsidRPr="00A33D56">
        <w:rPr>
          <w:b/>
          <w:sz w:val="22"/>
          <w:szCs w:val="22"/>
        </w:rPr>
        <w:t>7</w:t>
      </w:r>
      <w:r w:rsidRPr="00A33D56">
        <w:rPr>
          <w:b/>
          <w:sz w:val="22"/>
          <w:szCs w:val="22"/>
        </w:rPr>
        <w:t>. Datele indicării și desemnării ca ZP</w:t>
      </w:r>
      <w:r w:rsidR="00691BF4" w:rsidRPr="00A33D56">
        <w:rPr>
          <w:b/>
          <w:sz w:val="22"/>
          <w:szCs w:val="22"/>
        </w:rPr>
        <w:t>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5"/>
        <w:gridCol w:w="4525"/>
      </w:tblGrid>
      <w:tr w:rsidR="00BF168D" w:rsidRPr="00A33D56" w14:paraId="7FF2E96B" w14:textId="77777777" w:rsidTr="00B34F7D">
        <w:tc>
          <w:tcPr>
            <w:tcW w:w="4466" w:type="dxa"/>
          </w:tcPr>
          <w:p w14:paraId="6DF855ED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Data desemnării ca ZP</w:t>
            </w:r>
            <w:r w:rsidR="00691BF4" w:rsidRPr="00A33D56">
              <w:rPr>
                <w:sz w:val="22"/>
                <w:szCs w:val="22"/>
              </w:rPr>
              <w:t>B</w:t>
            </w:r>
            <w:r w:rsidRPr="00A33D56">
              <w:rPr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BF168D" w:rsidRPr="00A33D56" w14:paraId="4C13DACD" w14:textId="77777777" w:rsidTr="00B34F7D">
              <w:tc>
                <w:tcPr>
                  <w:tcW w:w="300" w:type="dxa"/>
                </w:tcPr>
                <w:p w14:paraId="6B054813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4AAFF28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F0B7DE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6EA78C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C289DC0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D38835A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</w:tr>
            <w:tr w:rsidR="00BF168D" w:rsidRPr="00A33D56" w14:paraId="2CA9B25A" w14:textId="77777777" w:rsidTr="00B34F7D">
              <w:tc>
                <w:tcPr>
                  <w:tcW w:w="300" w:type="dxa"/>
                </w:tcPr>
                <w:p w14:paraId="30BDD2C6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D4BC9C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F889495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5B90873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685E1F7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93AB7CC" w14:textId="77777777" w:rsidR="003D7D06" w:rsidRPr="00A33D56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A33D56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052BE4BD" w14:textId="77777777" w:rsidR="003D7D06" w:rsidRPr="00A33D56" w:rsidRDefault="003D7D06" w:rsidP="00B34F7D"/>
        </w:tc>
      </w:tr>
    </w:tbl>
    <w:p w14:paraId="24F1A802" w14:textId="77777777" w:rsidR="005E4EC2" w:rsidRPr="00A33D56" w:rsidRDefault="005E4EC2" w:rsidP="003D7D06">
      <w:pPr>
        <w:rPr>
          <w:sz w:val="22"/>
          <w:szCs w:val="22"/>
        </w:rPr>
      </w:pPr>
    </w:p>
    <w:p w14:paraId="65C70B33" w14:textId="77777777" w:rsidR="003D7D06" w:rsidRPr="00A33D56" w:rsidRDefault="003D7D06" w:rsidP="003D7D06">
      <w:pPr>
        <w:rPr>
          <w:sz w:val="22"/>
          <w:szCs w:val="22"/>
        </w:rPr>
      </w:pPr>
      <w:r w:rsidRPr="00A33D56">
        <w:rPr>
          <w:sz w:val="22"/>
          <w:szCs w:val="22"/>
        </w:rPr>
        <w:t>Referința legală națională a desemnării 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>:</w:t>
      </w:r>
    </w:p>
    <w:p w14:paraId="20057F64" w14:textId="77777777" w:rsidR="005E4EC2" w:rsidRPr="00A33D56" w:rsidRDefault="005E4EC2" w:rsidP="003D7D06"/>
    <w:p w14:paraId="0DF4ED55" w14:textId="77777777" w:rsidR="003D7D06" w:rsidRPr="00A33D56" w:rsidRDefault="003D7D06" w:rsidP="003D7D06">
      <w:pPr>
        <w:pStyle w:val="BorderedParagraph"/>
      </w:pPr>
    </w:p>
    <w:p w14:paraId="08418CBB" w14:textId="77777777" w:rsidR="003D7D06" w:rsidRPr="00A33D56" w:rsidRDefault="003D7D06" w:rsidP="003D7D06"/>
    <w:p w14:paraId="55C093E9" w14:textId="77777777" w:rsidR="005E4EC2" w:rsidRPr="00A33D56" w:rsidRDefault="005E4EC2" w:rsidP="003D7D06"/>
    <w:p w14:paraId="57F73167" w14:textId="77777777" w:rsidR="00691BF4" w:rsidRPr="00A33D56" w:rsidRDefault="00691BF4" w:rsidP="003D7D06"/>
    <w:p w14:paraId="412F1B81" w14:textId="77777777" w:rsidR="003D7D06" w:rsidRPr="00A33D56" w:rsidRDefault="003D7D06" w:rsidP="003D7D06">
      <w:pPr>
        <w:jc w:val="center"/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lastRenderedPageBreak/>
        <w:t xml:space="preserve">2. Localizarea </w:t>
      </w:r>
      <w:r w:rsidR="00691BF4" w:rsidRPr="00A33D56">
        <w:rPr>
          <w:b/>
          <w:bCs/>
          <w:sz w:val="22"/>
          <w:szCs w:val="22"/>
        </w:rPr>
        <w:t>Zonelor Prioritare pentru Biodiversitate  (ZPB)</w:t>
      </w:r>
    </w:p>
    <w:p w14:paraId="473EEA98" w14:textId="77777777" w:rsidR="005E4EC2" w:rsidRPr="00A33D56" w:rsidRDefault="005E4EC2" w:rsidP="003D7D06">
      <w:pPr>
        <w:jc w:val="center"/>
      </w:pPr>
    </w:p>
    <w:p w14:paraId="53BAB50A" w14:textId="77777777" w:rsidR="003D7D06" w:rsidRPr="00A33D56" w:rsidRDefault="003D7D06" w:rsidP="003D7D06">
      <w:r w:rsidRPr="00A33D56">
        <w:rPr>
          <w:b/>
          <w:sz w:val="22"/>
          <w:szCs w:val="22"/>
        </w:rPr>
        <w:t>2.1. Suprafața totală 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(ha)</w:t>
      </w:r>
    </w:p>
    <w:p w14:paraId="3CC02915" w14:textId="77777777" w:rsidR="002A2C1E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 xml:space="preserve">6,08</w:t>
      </w:r>
    </w:p>
    <w:p w14:paraId="32F4EC69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2.2. Procentul ocupat de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din suprafața totală a ariei naturale protejate/OECM</w:t>
      </w:r>
    </w:p>
    <w:p w14:paraId="791E538E" w14:textId="77777777" w:rsidR="005E4EC2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>0,01%</w:t>
      </w:r>
    </w:p>
    <w:p w14:paraId="1B785F81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2.3.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 regiunile 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7"/>
        <w:gridCol w:w="444"/>
        <w:gridCol w:w="5379"/>
      </w:tblGrid>
      <w:tr w:rsidR="003D7D06" w:rsidRPr="00A33D56" w14:paraId="6BA07847" w14:textId="77777777" w:rsidTr="00E475D1">
        <w:tc>
          <w:tcPr>
            <w:tcW w:w="3157" w:type="dxa"/>
          </w:tcPr>
          <w:p w14:paraId="73F4A782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BCB29A8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0C09B63A" w14:textId="77777777" w:rsidR="003D7D06" w:rsidRPr="00A33D56" w:rsidRDefault="003D7D06" w:rsidP="00B34F7D">
            <w:r w:rsidRPr="00A33D56">
              <w:rPr>
                <w:sz w:val="22"/>
                <w:szCs w:val="22"/>
              </w:rPr>
              <w:t>Numele regiunii</w:t>
            </w:r>
          </w:p>
        </w:tc>
      </w:tr>
      <w:tr w:rsidR="00E475D1" w:rsidRPr="00A33D56" w14:paraId="2C985F56" w14:textId="77777777" w:rsidTr="00E475D1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3841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RO42</w:t>
            </w:r>
          </w:p>
        </w:tc>
        <w:tc>
          <w:tcPr>
            <w:tcW w:w="444" w:type="dxa"/>
          </w:tcPr>
          <w:p w14:paraId="7601BDD9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1C6D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Vest</w:t>
            </w:r>
          </w:p>
        </w:tc>
      </w:tr>
    </w:tbl>
    <w:p w14:paraId="6C8E22A2" w14:textId="77777777" w:rsidR="003D7D06" w:rsidRPr="00A33D56" w:rsidRDefault="003D7D06" w:rsidP="00E83E45">
      <w:pPr>
        <w:spacing w:before="240"/>
      </w:pPr>
      <w:r w:rsidRPr="00A33D56">
        <w:rPr>
          <w:sz w:val="22"/>
          <w:szCs w:val="22"/>
        </w:rPr>
        <w:t>Numele Județului/Județelor</w:t>
      </w:r>
    </w:p>
    <w:p w14:paraId="23D38A21" w14:textId="77777777" w:rsidR="005E4EC2" w:rsidRPr="00E83E45" w:rsidRDefault="00E475D1" w:rsidP="00E83E45">
      <w:pPr>
        <w:pStyle w:val="BorderedParagraph"/>
      </w:pPr>
      <w:r w:rsidRPr="00A33D56">
        <w:rPr>
          <w:sz w:val="22"/>
          <w:szCs w:val="22"/>
        </w:rPr>
        <w:t>Hunedoara</w:t>
      </w:r>
    </w:p>
    <w:p w14:paraId="0566CF69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>2.4. Încadrarea ZP</w:t>
      </w:r>
      <w:r w:rsidR="00691BF4" w:rsidRPr="00A33D56">
        <w:rPr>
          <w:b/>
          <w:sz w:val="22"/>
          <w:szCs w:val="22"/>
        </w:rPr>
        <w:t>B</w:t>
      </w:r>
      <w:r w:rsidRPr="00A33D56">
        <w:rPr>
          <w:b/>
          <w:sz w:val="22"/>
          <w:szCs w:val="22"/>
        </w:rPr>
        <w:t xml:space="preserve"> în regiunile biogeografice</w:t>
      </w:r>
      <w:r w:rsidR="00DF0461" w:rsidRPr="00A33D56">
        <w:rPr>
          <w:b/>
          <w:sz w:val="22"/>
          <w:szCs w:val="22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E475D1" w:rsidRPr="00A33D56" w14:paraId="2057C33E" w14:textId="77777777" w:rsidTr="00E475D1">
        <w:tc>
          <w:tcPr>
            <w:tcW w:w="2930" w:type="dxa"/>
          </w:tcPr>
          <w:p w14:paraId="542FA431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42BADCB8" w14:textId="77777777" w:rsidR="00E475D1" w:rsidRPr="00A33D56" w:rsidRDefault="00E475D1" w:rsidP="00E475D1"/>
        </w:tc>
        <w:tc>
          <w:tcPr>
            <w:tcW w:w="3001" w:type="dxa"/>
          </w:tcPr>
          <w:p w14:paraId="15B24E6C" w14:textId="77777777" w:rsidR="00E475D1" w:rsidRPr="00A33D56" w:rsidRDefault="00E475D1" w:rsidP="00E475D1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747734F6" w14:textId="77777777" w:rsidR="00E475D1" w:rsidRPr="00A33D56" w:rsidRDefault="00E475D1" w:rsidP="00E475D1"/>
        </w:tc>
        <w:tc>
          <w:tcPr>
            <w:tcW w:w="2955" w:type="dxa"/>
          </w:tcPr>
          <w:p w14:paraId="1C37B642" w14:textId="77777777" w:rsidR="00E475D1" w:rsidRPr="00A33D56" w:rsidRDefault="00E475D1" w:rsidP="00E475D1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Panonică %</w:t>
            </w:r>
          </w:p>
        </w:tc>
      </w:tr>
      <w:tr w:rsidR="003D7D06" w:rsidRPr="00A33D56" w14:paraId="44001CFE" w14:textId="77777777" w:rsidTr="00E475D1">
        <w:tc>
          <w:tcPr>
            <w:tcW w:w="2930" w:type="dxa"/>
          </w:tcPr>
          <w:p w14:paraId="61E9DD04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63D0C4D5" w14:textId="77777777" w:rsidR="003D7D06" w:rsidRPr="00A33D56" w:rsidRDefault="003D7D06" w:rsidP="00B34F7D"/>
        </w:tc>
        <w:tc>
          <w:tcPr>
            <w:tcW w:w="3001" w:type="dxa"/>
          </w:tcPr>
          <w:p w14:paraId="5B1C0C2C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5E0BEA4B" w14:textId="77777777" w:rsidR="003D7D06" w:rsidRPr="00A33D56" w:rsidRDefault="003D7D06" w:rsidP="00B34F7D"/>
        </w:tc>
        <w:tc>
          <w:tcPr>
            <w:tcW w:w="2955" w:type="dxa"/>
          </w:tcPr>
          <w:p w14:paraId="0A28382F" w14:textId="77777777" w:rsidR="003D7D06" w:rsidRPr="00A33D56" w:rsidRDefault="003D7D06" w:rsidP="00B34F7D">
            <w:r w:rsidRPr="00A33D5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33D56"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536525C6" w14:textId="77777777" w:rsidR="005E4EC2" w:rsidRPr="00A33D56" w:rsidRDefault="005E4EC2" w:rsidP="003D7D06"/>
    <w:p w14:paraId="6A66ED2D" w14:textId="77777777" w:rsidR="003D7D06" w:rsidRPr="00A33D56" w:rsidRDefault="003D7D06" w:rsidP="003D7D06">
      <w:pPr>
        <w:jc w:val="center"/>
      </w:pPr>
      <w:r w:rsidRPr="00A33D56">
        <w:rPr>
          <w:b/>
          <w:sz w:val="22"/>
          <w:szCs w:val="22"/>
        </w:rPr>
        <w:t xml:space="preserve">3. Descrierea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="00691BF4" w:rsidRPr="00A33D56">
        <w:rPr>
          <w:b/>
          <w:sz w:val="22"/>
          <w:szCs w:val="22"/>
        </w:rPr>
        <w:t xml:space="preserve"> </w:t>
      </w:r>
      <w:r w:rsidRPr="00A33D56">
        <w:rPr>
          <w:b/>
          <w:sz w:val="22"/>
          <w:szCs w:val="22"/>
        </w:rPr>
        <w:t xml:space="preserve">distincte de</w:t>
      </w:r>
      <w:r w:rsidRPr="00A33D56">
        <w:br/>
      </w:r>
      <w:r w:rsidRPr="00A33D56">
        <w:rPr>
          <w:b/>
          <w:sz w:val="22"/>
          <w:szCs w:val="22"/>
        </w:rPr>
        <w:t xml:space="preserve"> pe teritoriul ariei naturale protejate/OECM</w:t>
      </w:r>
    </w:p>
    <w:p w14:paraId="09A5C5CC" w14:textId="77777777" w:rsidR="005E4EC2" w:rsidRPr="00A33D56" w:rsidRDefault="005E4EC2" w:rsidP="003D7D06">
      <w:pPr>
        <w:rPr>
          <w:b/>
          <w:sz w:val="22"/>
          <w:szCs w:val="22"/>
        </w:rPr>
      </w:pPr>
    </w:p>
    <w:p w14:paraId="37A1CC8C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3.1. Numărul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Pr="00A33D56">
        <w:rPr>
          <w:b/>
          <w:sz w:val="22"/>
          <w:szCs w:val="22"/>
        </w:rPr>
        <w:t xml:space="preserve"> distincte de pe teritoriul ariei naturale protejate/OECM:</w:t>
      </w:r>
    </w:p>
    <w:p w14:paraId="5530DB7E" w14:textId="77777777" w:rsidR="005E4EC2" w:rsidRPr="00A33D56" w:rsidRDefault="00691BF4" w:rsidP="00691BF4">
      <w:pPr>
        <w:pStyle w:val="BorderedParagraph"/>
        <w:rPr>
          <w:sz w:val="22"/>
          <w:szCs w:val="22"/>
        </w:rPr>
      </w:pPr>
      <w:r w:rsidRPr="00A33D56">
        <w:rPr>
          <w:sz w:val="22"/>
          <w:szCs w:val="22"/>
        </w:rPr>
        <w:t>1</w:t>
      </w:r>
    </w:p>
    <w:p w14:paraId="4E61594C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 xml:space="preserve">3.2. Descrierea </w:t>
      </w:r>
      <w:r w:rsidR="00691BF4" w:rsidRPr="00A33D56">
        <w:rPr>
          <w:b/>
          <w:bCs/>
          <w:sz w:val="22"/>
          <w:szCs w:val="22"/>
        </w:rPr>
        <w:t>Zonelor Prioritare pentru Biodiversitate</w:t>
      </w:r>
      <w:r w:rsidRPr="00A33D56">
        <w:rPr>
          <w:b/>
          <w:sz w:val="22"/>
          <w:szCs w:val="22"/>
        </w:rPr>
        <w:t xml:space="preserve"> distincte</w:t>
      </w:r>
    </w:p>
    <w:p w14:paraId="07ABA15D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3.2.1. </w:t>
      </w:r>
      <w:r w:rsidR="00691BF4" w:rsidRPr="00A33D56">
        <w:rPr>
          <w:b/>
          <w:bCs/>
          <w:sz w:val="22"/>
          <w:szCs w:val="22"/>
        </w:rPr>
        <w:t>Zona Prioritară pentru Biodiversitate</w:t>
      </w:r>
      <w:r w:rsidRPr="00A33D56">
        <w:rPr>
          <w:b/>
          <w:sz w:val="22"/>
          <w:szCs w:val="22"/>
        </w:rPr>
        <w:t xml:space="preserve"> nr. 1</w:t>
      </w:r>
    </w:p>
    <w:p w14:paraId="5E5A1DB6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3.2.1.1. Cod </w:t>
      </w:r>
      <w:r w:rsidR="00691BF4" w:rsidRPr="00A33D56">
        <w:rPr>
          <w:b/>
          <w:bCs/>
          <w:sz w:val="22"/>
          <w:szCs w:val="22"/>
        </w:rPr>
        <w:t xml:space="preserve">Zona Prioritară pentru Biodiversitate </w:t>
      </w:r>
      <w:r w:rsidRPr="00A33D56">
        <w:rPr>
          <w:b/>
          <w:sz w:val="22"/>
          <w:szCs w:val="22"/>
        </w:rPr>
        <w:t>nr. 1</w:t>
      </w:r>
    </w:p>
    <w:p w14:paraId="4232C069" w14:textId="77777777" w:rsidR="005E4EC2" w:rsidRPr="00A33D56" w:rsidRDefault="003D7D06" w:rsidP="00691BF4">
      <w:pPr>
        <w:pStyle w:val="BorderedParagraph"/>
      </w:pPr>
      <w:r w:rsidRPr="00A33D56">
        <w:rPr>
          <w:sz w:val="22"/>
          <w:szCs w:val="22"/>
        </w:rPr>
        <w:t>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>1</w:t>
      </w:r>
    </w:p>
    <w:p w14:paraId="300C4833" w14:textId="77777777" w:rsidR="003D7D06" w:rsidRPr="00A33D56" w:rsidRDefault="003D7D06" w:rsidP="00E83E45">
      <w:pPr>
        <w:spacing w:before="240"/>
      </w:pPr>
      <w:r w:rsidRPr="00A33D56">
        <w:rPr>
          <w:b/>
          <w:sz w:val="22"/>
          <w:szCs w:val="22"/>
        </w:rPr>
        <w:t xml:space="preserve">3.2.1.2.  Detalii privind </w:t>
      </w:r>
      <w:r w:rsidR="00691BF4" w:rsidRPr="00A33D56">
        <w:rPr>
          <w:b/>
          <w:bCs/>
          <w:sz w:val="22"/>
          <w:szCs w:val="22"/>
        </w:rPr>
        <w:t>Zona Prioritară pentru Biodiversitate</w:t>
      </w:r>
      <w:r w:rsidR="00691BF4" w:rsidRPr="00A33D56">
        <w:rPr>
          <w:b/>
          <w:sz w:val="22"/>
          <w:szCs w:val="22"/>
        </w:rPr>
        <w:t xml:space="preserve"> </w:t>
      </w:r>
      <w:r w:rsidRPr="00A33D56">
        <w:rPr>
          <w:b/>
          <w:sz w:val="22"/>
          <w:szCs w:val="22"/>
        </w:rPr>
        <w:t>nr. 1</w:t>
      </w:r>
    </w:p>
    <w:p w14:paraId="623A8E03" w14:textId="77777777" w:rsidR="003D7D06" w:rsidRPr="00A33D56" w:rsidRDefault="003D7D06" w:rsidP="003D7D06">
      <w:r w:rsidRPr="00A33D56">
        <w:rPr>
          <w:sz w:val="22"/>
          <w:szCs w:val="22"/>
        </w:rPr>
        <w:t>Suprafața totală a ZP</w:t>
      </w:r>
      <w:r w:rsidR="00691BF4" w:rsidRPr="00A33D56">
        <w:rPr>
          <w:sz w:val="22"/>
          <w:szCs w:val="22"/>
        </w:rPr>
        <w:t>B</w:t>
      </w:r>
      <w:r w:rsidRPr="00A33D56">
        <w:rPr>
          <w:sz w:val="22"/>
          <w:szCs w:val="22"/>
        </w:rPr>
        <w:t xml:space="preserve"> (ha)</w:t>
      </w:r>
    </w:p>
    <w:p w14:paraId="7B66FFD9" w14:textId="77777777" w:rsidR="000875BF" w:rsidRPr="00A33D56" w:rsidRDefault="00E475D1" w:rsidP="003D7D06">
      <w:pPr>
        <w:pStyle w:val="BorderedParagraph"/>
        <w:rPr>
          <w:sz w:val="22"/>
          <w:szCs w:val="22"/>
        </w:rPr>
      </w:pPr>
      <w:r w:rsidRPr="00A33D56">
        <w:rPr>
          <w:sz w:val="22"/>
          <w:szCs w:val="22"/>
        </w:rPr>
        <w:t xml:space="preserve">6,08</w:t>
      </w:r>
    </w:p>
    <w:p w14:paraId="39722437" w14:textId="77777777" w:rsidR="003D7D06" w:rsidRPr="00A33D56" w:rsidRDefault="003D7D06" w:rsidP="00E83E45">
      <w:pPr>
        <w:spacing w:before="240"/>
      </w:pPr>
      <w:r w:rsidRPr="00A33D56">
        <w:rPr>
          <w:sz w:val="22"/>
          <w:szCs w:val="22"/>
        </w:rPr>
        <w:t>Documente relevante în raport cu ZP</w:t>
      </w:r>
      <w:r w:rsidR="00691BF4" w:rsidRPr="00A33D56">
        <w:rPr>
          <w:sz w:val="22"/>
          <w:szCs w:val="22"/>
        </w:rPr>
        <w:t>B</w:t>
      </w:r>
    </w:p>
    <w:p w14:paraId="6AE41989" w14:textId="77777777" w:rsidR="005C5FC5" w:rsidRPr="00BE7DAB" w:rsidRDefault="005C5FC5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 xml:space="preserve">- Ordinul ministrului mediului, apelor și pădurilor nr. 2.095/30.09.2024 privind aprobarea Planul de management al Parcului Național Retezat, incluzând rezervațiile 2.494 Gemenele, </w:t>
      </w:r>
      <w:r w:rsidRPr="00A33D56">
        <w:rPr>
          <w:sz w:val="22"/>
          <w:szCs w:val="22"/>
        </w:rPr>
        <w:lastRenderedPageBreak/>
        <w:t>2.496 Peștera Zeicului, împreună cu siturile Natura 2000 suprapuse parțial - ROSCI0217 Retezat și ROSPA0084 Munții Retezat</w:t>
      </w:r>
      <w:r w:rsidR="00BE7DAB" w:rsidRPr="00BE7DAB">
        <w:rPr>
          <w:sz w:val="22"/>
          <w:szCs w:val="22"/>
        </w:rPr>
        <w:t>;</w:t>
      </w:r>
    </w:p>
    <w:p w14:paraId="4BB48884" w14:textId="77777777" w:rsidR="00691BF4" w:rsidRPr="00A33D56" w:rsidRDefault="00691BF4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Ordinul Ministrului Mediului, Apelor și Pădurilor nr. 1066/2026 privind aprobarea Metodologiei de identificare a zonelor prioritare pentru biodiversitate.</w:t>
      </w:r>
    </w:p>
    <w:p w14:paraId="67E61195" w14:textId="77777777" w:rsidR="00691BF4" w:rsidRPr="00A33D56" w:rsidRDefault="00691BF4" w:rsidP="00691BF4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003D74F9" w14:textId="77777777" w:rsidR="005C5FC5" w:rsidRPr="00A33D56" w:rsidRDefault="005C5FC5" w:rsidP="003D7D06">
      <w:pPr>
        <w:rPr>
          <w:sz w:val="22"/>
          <w:szCs w:val="22"/>
        </w:rPr>
      </w:pPr>
    </w:p>
    <w:p w14:paraId="50BD20E4" w14:textId="77777777" w:rsidR="003D7D06" w:rsidRPr="00A33D56" w:rsidRDefault="003D7D06" w:rsidP="003D7D06">
      <w:r w:rsidRPr="00A33D56"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1"/>
        <w:gridCol w:w="5863"/>
      </w:tblGrid>
      <w:tr w:rsidR="003D7D06" w:rsidRPr="00A33D56" w14:paraId="1B312F6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399A9" w14:textId="77777777" w:rsidR="003D7D06" w:rsidRPr="00A33D56" w:rsidRDefault="003D7D06" w:rsidP="00B34F7D">
            <w:r w:rsidRPr="00A33D56"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8730" w14:textId="77777777" w:rsidR="003D7D06" w:rsidRPr="00A33D56" w:rsidRDefault="003D7D06" w:rsidP="00B34F7D">
            <w:r w:rsidRPr="00A33D56">
              <w:rPr>
                <w:b/>
                <w:sz w:val="22"/>
                <w:szCs w:val="22"/>
              </w:rPr>
              <w:t>Descriere</w:t>
            </w:r>
          </w:p>
        </w:tc>
      </w:tr>
      <w:tr w:rsidR="00E475D1" w:rsidRPr="00A33D56" w14:paraId="330E14F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7F25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7F4A" w14:textId="77777777" w:rsidR="00205519" w:rsidRPr="00A33D56" w:rsidRDefault="00205519" w:rsidP="00205519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Habitate de păduri temperate montane de conifere:</w:t>
            </w:r>
          </w:p>
          <w:p w14:paraId="7F030CC6" w14:textId="13F2D901" w:rsidR="00E475D1" w:rsidRPr="000E62BC" w:rsidRDefault="00205519" w:rsidP="00205519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sz w:val="22"/>
                <w:szCs w:val="22"/>
              </w:rPr>
              <w:t>9410 Păduri acidofile de molid</w:t>
            </w:r>
            <w:r w:rsidRPr="00A33D56">
              <w:rPr>
                <w:i/>
                <w:iCs/>
                <w:sz w:val="22"/>
                <w:szCs w:val="22"/>
              </w:rPr>
              <w:t xml:space="preserve"> </w:t>
            </w:r>
            <w:r w:rsidRPr="00A33D56">
              <w:rPr>
                <w:sz w:val="22"/>
                <w:szCs w:val="22"/>
              </w:rPr>
              <w:t>(</w:t>
            </w:r>
            <w:r w:rsidRPr="00A33D56">
              <w:rPr>
                <w:i/>
                <w:iCs/>
                <w:sz w:val="22"/>
                <w:szCs w:val="22"/>
              </w:rPr>
              <w:t>Picea</w:t>
            </w:r>
            <w:r w:rsidRPr="00A33D56">
              <w:rPr>
                <w:sz w:val="22"/>
                <w:szCs w:val="22"/>
              </w:rPr>
              <w:t>) din etajul montan până în cel alpin (</w:t>
            </w:r>
            <w:r w:rsidRPr="00A33D56">
              <w:rPr>
                <w:i/>
                <w:iCs/>
                <w:sz w:val="22"/>
                <w:szCs w:val="22"/>
              </w:rPr>
              <w:t>Vaccinio-Piceetea</w:t>
            </w:r>
            <w:r w:rsidRPr="00A33D56">
              <w:rPr>
                <w:sz w:val="22"/>
                <w:szCs w:val="22"/>
              </w:rPr>
              <w:t>)</w:t>
            </w:r>
            <w:r w:rsidRPr="00A33D56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E475D1" w:rsidRPr="00A33D56" w14:paraId="4EEEC5B2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5C0F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Specii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849E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Plante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14:paraId="285A5AB8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4070* Campanula serrata</w:t>
            </w:r>
          </w:p>
          <w:p w14:paraId="2D571CF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6244 Tozzia alpina subsp. carpathica</w:t>
            </w:r>
          </w:p>
          <w:p w14:paraId="01FED43A" w14:textId="77777777" w:rsidR="00A33D56" w:rsidRPr="00620D48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620D48">
              <w:rPr>
                <w:b/>
                <w:bCs/>
                <w:sz w:val="22"/>
                <w:szCs w:val="22"/>
              </w:rPr>
              <w:t>Amfibieni și reptile</w:t>
            </w:r>
            <w:r w:rsidR="00620D48">
              <w:rPr>
                <w:b/>
                <w:bCs/>
                <w:sz w:val="22"/>
                <w:szCs w:val="22"/>
              </w:rPr>
              <w:t>:</w:t>
            </w:r>
          </w:p>
          <w:p w14:paraId="282053C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1193 Bombina variegata</w:t>
            </w:r>
          </w:p>
          <w:p w14:paraId="7B3B585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2361 Bufo bufo</w:t>
            </w:r>
          </w:p>
          <w:p w14:paraId="2EB9821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1256 Podarcis muralis</w:t>
            </w:r>
          </w:p>
          <w:p w14:paraId="1DC0568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1213 Rana temporaria</w:t>
            </w:r>
          </w:p>
          <w:p w14:paraId="76C4D016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2351 Salamandra salamandra</w:t>
            </w:r>
          </w:p>
          <w:p w14:paraId="776FC1A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2353 Triturus alpestris</w:t>
            </w:r>
          </w:p>
          <w:p w14:paraId="1565A9B2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2473 Vipera berus</w:t>
            </w:r>
          </w:p>
          <w:p w14:paraId="782BCCC8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5910 Zootoca vivipara</w:t>
            </w:r>
          </w:p>
          <w:p w14:paraId="435BFA8F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Mamifere:</w:t>
            </w:r>
          </w:p>
          <w:p w14:paraId="3AA81AFD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1352* Canis lupus</w:t>
            </w:r>
          </w:p>
          <w:p w14:paraId="5E2029FC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1361 Lynx lynx</w:t>
            </w:r>
          </w:p>
          <w:p w14:paraId="12F78CBB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1354* Ursus arctos</w:t>
            </w:r>
          </w:p>
          <w:p w14:paraId="3DDE8FCA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Chiroptere:</w:t>
            </w:r>
          </w:p>
          <w:p w14:paraId="1E3F1885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1308 Barbastella barbastellus</w:t>
            </w:r>
          </w:p>
          <w:p w14:paraId="759C5B83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1313 Eptesicus nilssonii</w:t>
            </w:r>
          </w:p>
          <w:p w14:paraId="0A6FAF72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1327 Eptesicus serotinus</w:t>
            </w:r>
          </w:p>
          <w:p w14:paraId="79AA6FD1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1323 Myotis bechsteinii</w:t>
            </w:r>
          </w:p>
          <w:p w14:paraId="1A90A91A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1307 Myotis blythii</w:t>
            </w:r>
          </w:p>
          <w:p w14:paraId="3AB40DC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1324 Myotis myotis</w:t>
            </w:r>
          </w:p>
          <w:p w14:paraId="28827CF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1322 Myotis nattereri</w:t>
            </w:r>
          </w:p>
          <w:p w14:paraId="3101D7FE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1331 Nyctalus leisleri</w:t>
            </w:r>
          </w:p>
          <w:p w14:paraId="2EC7FC33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1312 Nyctalus noctula</w:t>
            </w:r>
          </w:p>
          <w:p w14:paraId="4922EA99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1309 Pipistrellus pipistrellus</w:t>
            </w:r>
          </w:p>
          <w:p w14:paraId="5B8EC0A7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1332 Vespertilio murinus</w:t>
            </w:r>
          </w:p>
          <w:p w14:paraId="0E81B50A" w14:textId="77777777" w:rsidR="00A33D56" w:rsidRPr="00A33D56" w:rsidRDefault="00A33D56" w:rsidP="00A33D56">
            <w:pPr>
              <w:spacing w:after="0"/>
              <w:rPr>
                <w:b/>
                <w:bCs/>
                <w:sz w:val="22"/>
                <w:szCs w:val="22"/>
              </w:rPr>
            </w:pPr>
            <w:r w:rsidRPr="00A33D56">
              <w:rPr>
                <w:b/>
                <w:bCs/>
                <w:sz w:val="22"/>
                <w:szCs w:val="22"/>
              </w:rPr>
              <w:t>Păsări:</w:t>
            </w:r>
          </w:p>
          <w:p w14:paraId="210B0977" w14:textId="77777777" w:rsidR="00A33D56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A089 Aquila pomarina</w:t>
            </w:r>
          </w:p>
          <w:p w14:paraId="3F76E2FC" w14:textId="77777777" w:rsidR="008F5709" w:rsidRPr="00A33D56" w:rsidRDefault="00A33D56" w:rsidP="00A33D56">
            <w:pPr>
              <w:spacing w:after="0"/>
              <w:rPr>
                <w:i/>
                <w:iCs/>
                <w:sz w:val="22"/>
                <w:szCs w:val="22"/>
              </w:rPr>
            </w:pPr>
            <w:r w:rsidRPr="00A33D56">
              <w:rPr>
                <w:i/>
                <w:iCs/>
                <w:sz w:val="22"/>
                <w:szCs w:val="22"/>
              </w:rPr>
              <w:t>A122 Crex crex</w:t>
            </w:r>
          </w:p>
        </w:tc>
      </w:tr>
      <w:tr w:rsidR="00E475D1" w:rsidRPr="00A33D56" w14:paraId="56E87EF6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29F0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t>Valoarea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E5ACA" w14:textId="67F599EE" w:rsidR="00EC0147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Prioritară pentru Biodiversitate include habitate forestiere, habitate de pajiști seminaturale și habitate de tufărișuri de interes comunitar: 9410 — păduri acidofile de molid din etajul montan până în cel alpin</w:t>
            </w:r>
            <w:r w:rsidR="000E62BC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Conservarea acestor habitate și a speciilor de interes comunitar asociate </w:t>
            </w:r>
            <w:r>
              <w:rPr>
                <w:sz w:val="22"/>
                <w:szCs w:val="22"/>
              </w:rPr>
              <w:lastRenderedPageBreak/>
              <w:t>(menționate în secțiunile precedente ale fișei) necesită aplicarea măsurilor specifice descrise în continuare, diferențiate în funcție de tipul de habitat și regimul de management.</w:t>
            </w:r>
          </w:p>
          <w:p w14:paraId="550DBE7D" w14:textId="77777777" w:rsidR="00EC0147" w:rsidRDefault="00EC0147">
            <w:pPr>
              <w:spacing w:after="0" w:line="240" w:lineRule="auto"/>
              <w:rPr>
                <w:sz w:val="22"/>
                <w:szCs w:val="22"/>
              </w:rPr>
            </w:pPr>
          </w:p>
          <w:p w14:paraId="0B51A9B7" w14:textId="0378DAB5" w:rsidR="00EC0147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Desemnarea ca ZPB se fundamentează pe criteriul stabilit de metodologie pentru </w:t>
            </w:r>
            <w:r w:rsidR="000E62BC">
              <w:rPr>
                <w:sz w:val="22"/>
                <w:szCs w:val="22"/>
              </w:rPr>
              <w:t>PVCV.</w:t>
            </w:r>
          </w:p>
        </w:tc>
      </w:tr>
      <w:tr w:rsidR="00E475D1" w:rsidRPr="00A33D56" w14:paraId="3AAD2C2A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8706" w14:textId="77777777" w:rsidR="00E475D1" w:rsidRPr="00A33D56" w:rsidRDefault="00E475D1" w:rsidP="00E475D1">
            <w:r w:rsidRPr="00A33D56">
              <w:rPr>
                <w:sz w:val="22"/>
                <w:szCs w:val="22"/>
              </w:rPr>
              <w:lastRenderedPageBreak/>
              <w:t>Presiuni semnificative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BAFC" w14:textId="77777777" w:rsidR="00E475D1" w:rsidRPr="00A33D56" w:rsidRDefault="00620D48" w:rsidP="00620D48">
            <w:pPr>
              <w:spacing w:after="0"/>
              <w:jc w:val="both"/>
              <w:rPr>
                <w:sz w:val="22"/>
                <w:szCs w:val="22"/>
              </w:rPr>
            </w:pPr>
            <w:r w:rsidRPr="00A33D56">
              <w:rPr>
                <w:sz w:val="22"/>
                <w:szCs w:val="22"/>
              </w:rPr>
              <w:t>B02.01.02 Replantarea pădurii (arbori nenativi)</w:t>
            </w:r>
            <w:r w:rsidRPr="00A33D56">
              <w:br/>
            </w:r>
            <w:r w:rsidRPr="00A33D56">
              <w:rPr>
                <w:sz w:val="22"/>
                <w:szCs w:val="22"/>
              </w:rPr>
              <w:t>I01 Specii invazive non-native (alogene)</w:t>
            </w:r>
          </w:p>
        </w:tc>
      </w:tr>
      <w:tr w:rsidR="00620D48" w:rsidRPr="00A33D56" w14:paraId="239BA4CA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2033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0F4F" w14:textId="143F71A7" w:rsidR="00000000" w:rsidRPr="00AD6040" w:rsidRDefault="00000000" w:rsidP="00A63662">
            <w:pPr>
              <w:rPr>
                <w:b/>
                <w:bCs/>
              </w:rPr>
            </w:pPr>
            <w:r w:rsidRPr="00AD6040">
              <w:rPr>
                <w:b/>
                <w:bCs/>
              </w:rPr>
              <w:t xml:space="preserve">Obiective și măsuri pentru habitatele forestiere </w:t>
            </w:r>
            <w:r w:rsidR="000E62BC">
              <w:rPr>
                <w:b/>
                <w:bCs/>
              </w:rPr>
              <w:t>PVCV</w:t>
            </w:r>
            <w:r w:rsidRPr="00AD6040">
              <w:rPr>
                <w:b/>
                <w:bCs/>
              </w:rPr>
              <w:t xml:space="preserve"> – regim de non-intervenție</w:t>
            </w:r>
          </w:p>
          <w:p w14:paraId="6D5C07D0" w14:textId="77777777" w:rsidR="00000000" w:rsidRDefault="00000000" w:rsidP="00A63662">
            <w:pPr>
              <w:spacing w:before="120" w:after="60"/>
              <w:jc w:val="both"/>
            </w:pPr>
            <w:r>
              <w:rPr>
                <w:b/>
                <w:bCs/>
                <w:color w:val="000000"/>
              </w:rPr>
              <w:t>Obiective specifice:</w:t>
            </w:r>
          </w:p>
          <w:p w14:paraId="7EA4A6A7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Conservarea funcționării ecologice naturale a pădurii: regenerare spontană, succesiune nealterată, mortalitate naturală a arborilor și perturbări naturale.</w:t>
            </w:r>
          </w:p>
          <w:p w14:paraId="0D9A4AAF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Menținerea elementelor-cheie pentru biodiversitate (arbori foarte bătrâni, arbori-habitat, lemn mort, microhabitate).</w:t>
            </w:r>
          </w:p>
          <w:p w14:paraId="732FD258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Asigurarea continuității habitatelor și evitarea fragmentării lor prin infrastructură sau prin accesul necontrolat al activităților umane.</w:t>
            </w:r>
          </w:p>
          <w:p w14:paraId="0CA571B5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Limitarea deranjului produs de activitățile umane — acces motorizat, turism necontrolat și recoltări neautorizate.</w:t>
            </w:r>
          </w:p>
          <w:p w14:paraId="4207EA6C" w14:textId="77777777" w:rsidR="00000000" w:rsidRDefault="00000000" w:rsidP="00A63662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contextualSpacing w:val="0"/>
              <w:jc w:val="both"/>
            </w:pPr>
            <w:r>
              <w:t>Monitorizarea periodică a stării de conservare a habitatelor și speciilor din ZPB.</w:t>
            </w:r>
          </w:p>
          <w:p w14:paraId="44B8F784" w14:textId="77777777" w:rsidR="00000000" w:rsidRDefault="00000000" w:rsidP="00A63662">
            <w:pPr>
              <w:spacing w:before="160" w:after="60"/>
              <w:jc w:val="both"/>
            </w:pPr>
            <w:r>
              <w:rPr>
                <w:b/>
                <w:bCs/>
                <w:color w:val="000000"/>
              </w:rPr>
              <w:t>Măsuri de conservare:</w:t>
            </w:r>
          </w:p>
          <w:p w14:paraId="06FC6B55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1CAE5055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664C860C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20BF6AE7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6A74F303" w14:textId="77777777" w:rsidR="00000000" w:rsidRDefault="00000000" w:rsidP="00A63662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contextualSpacing w:val="0"/>
              <w:jc w:val="both"/>
            </w:pPr>
            <w:r>
              <w:t xml:space="preserve">Activități de cercetare și educație cu impact redus: cercetarea științifică și educația sunt admise doar dacă nu </w:t>
            </w:r>
            <w:r>
              <w:lastRenderedPageBreak/>
              <w:t>produc perturbări semnificative, fiind impuse reguli de acces și metode cu impact minim.</w:t>
            </w:r>
          </w:p>
        </w:tc>
      </w:tr>
      <w:tr w:rsidR="00620D48" w:rsidRPr="00A33D56" w14:paraId="0F058CE0" w14:textId="77777777" w:rsidTr="000E62BC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A609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7A25" w14:textId="77777777" w:rsidR="00620D48" w:rsidRPr="00A33D56" w:rsidRDefault="00620D48" w:rsidP="00E475D1">
            <w:r w:rsidRPr="00A33D56">
              <w:rPr>
                <w:sz w:val="22"/>
                <w:szCs w:val="22"/>
              </w:rPr>
              <w:t>Publică de stat</w:t>
            </w:r>
          </w:p>
        </w:tc>
      </w:tr>
    </w:tbl>
    <w:p w14:paraId="62FA2006" w14:textId="77777777" w:rsidR="003D7D06" w:rsidRPr="00A33D56" w:rsidRDefault="003D7D06" w:rsidP="003D7D06"/>
    <w:p w14:paraId="30AB7E4A" w14:textId="77777777" w:rsidR="003D7D06" w:rsidRPr="00A33D56" w:rsidRDefault="003D7D06" w:rsidP="003D7D06">
      <w:r w:rsidRPr="00A33D56">
        <w:rPr>
          <w:b/>
          <w:sz w:val="22"/>
          <w:szCs w:val="22"/>
        </w:rPr>
        <w:t xml:space="preserve">3.3. Bibliografie </w:t>
      </w:r>
    </w:p>
    <w:p w14:paraId="3E18BD3E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Chirita C., Vlad I., Paunescu C., Patrascoiu  N., Rosu  C., Iancu I. 1977  “Statiuni forestiere”, Vol. II, , Ed. Academiei R.S.R., Bucuresti</w:t>
      </w:r>
      <w:r w:rsidR="00E83E45">
        <w:rPr>
          <w:sz w:val="22"/>
          <w:szCs w:val="22"/>
        </w:rPr>
        <w:t>;</w:t>
      </w:r>
      <w:r w:rsidRPr="00A33D56">
        <w:rPr>
          <w:sz w:val="22"/>
          <w:szCs w:val="22"/>
        </w:rPr>
        <w:t xml:space="preserve"> </w:t>
      </w:r>
    </w:p>
    <w:p w14:paraId="5620BDA0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Doniţă, N., Ceianu, I., Purcelean, Ş., &amp; Beldie, A. (1977). Ecologie forestieră:(cu elemente de ecologie generală). Ceres</w:t>
      </w:r>
      <w:r w:rsidR="00E83E45">
        <w:rPr>
          <w:sz w:val="22"/>
          <w:szCs w:val="22"/>
        </w:rPr>
        <w:t>;</w:t>
      </w:r>
    </w:p>
    <w:p w14:paraId="4117959E" w14:textId="77777777" w:rsidR="00746F33" w:rsidRPr="00A33D56" w:rsidRDefault="00746F33" w:rsidP="00746F33">
      <w:pPr>
        <w:pStyle w:val="BorderedParagraph"/>
        <w:spacing w:after="0"/>
        <w:jc w:val="both"/>
        <w:rPr>
          <w:sz w:val="22"/>
          <w:szCs w:val="22"/>
        </w:rPr>
      </w:pPr>
      <w:r w:rsidRPr="00A33D56">
        <w:rPr>
          <w:sz w:val="22"/>
          <w:szCs w:val="22"/>
        </w:rPr>
        <w:t>- N. Donita, A. Popescu, Pauca</w:t>
      </w:r>
      <w:r w:rsidR="00E83E45">
        <w:rPr>
          <w:sz w:val="22"/>
          <w:szCs w:val="22"/>
        </w:rPr>
        <w:t xml:space="preserve"> </w:t>
      </w:r>
      <w:r w:rsidRPr="00A33D56">
        <w:rPr>
          <w:sz w:val="22"/>
          <w:szCs w:val="22"/>
        </w:rPr>
        <w:t>- Comanescu M., Mihailescu S., 2005 - Habitatele din Romania” – Biris I., Editura Tehnica Silvica, Bucuresti</w:t>
      </w:r>
      <w:r w:rsidR="00E83E45">
        <w:rPr>
          <w:sz w:val="22"/>
          <w:szCs w:val="22"/>
        </w:rPr>
        <w:t>;</w:t>
      </w:r>
      <w:r w:rsidRPr="00A33D56">
        <w:rPr>
          <w:sz w:val="22"/>
          <w:szCs w:val="22"/>
        </w:rPr>
        <w:t xml:space="preserve"> </w:t>
      </w:r>
    </w:p>
    <w:p w14:paraId="40D396DB" w14:textId="77777777" w:rsidR="003D7D06" w:rsidRPr="00A33D56" w:rsidRDefault="004D18A2" w:rsidP="003E5CAC">
      <w:pPr>
        <w:pStyle w:val="BorderedParagraph"/>
        <w:jc w:val="both"/>
      </w:pPr>
      <w:r w:rsidRPr="00A33D56"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  <w:r w:rsidR="00620D48">
        <w:rPr>
          <w:sz w:val="22"/>
          <w:szCs w:val="22"/>
        </w:rPr>
        <w:t>.</w:t>
      </w:r>
    </w:p>
    <w:p w14:paraId="104F1BD7" w14:textId="77777777" w:rsidR="003D7D06" w:rsidRPr="00A33D56" w:rsidRDefault="003D7D06" w:rsidP="003D7D06"/>
    <w:p w14:paraId="45EBB722" w14:textId="77777777" w:rsidR="003D7D06" w:rsidRPr="00A33D56" w:rsidRDefault="003D7D06" w:rsidP="00E83E45">
      <w:pPr>
        <w:spacing w:after="0"/>
        <w:jc w:val="center"/>
        <w:rPr>
          <w:b/>
          <w:sz w:val="22"/>
          <w:szCs w:val="22"/>
        </w:rPr>
      </w:pPr>
      <w:r w:rsidRPr="00A33D56">
        <w:rPr>
          <w:b/>
          <w:sz w:val="22"/>
          <w:szCs w:val="22"/>
        </w:rPr>
        <w:t xml:space="preserve">4. Consultări publice cu privire la desemnarea</w:t>
      </w:r>
      <w:r w:rsidRPr="00A33D56">
        <w:br/>
      </w:r>
      <w:r w:rsidRPr="00A33D56">
        <w:rPr>
          <w:b/>
          <w:sz w:val="22"/>
          <w:szCs w:val="22"/>
        </w:rPr>
        <w:t xml:space="preserve"> </w:t>
      </w:r>
      <w:r w:rsidR="00620D48">
        <w:rPr>
          <w:b/>
          <w:bCs/>
          <w:sz w:val="22"/>
          <w:szCs w:val="22"/>
        </w:rPr>
        <w:t>Zonelor Prioritare pentru Biodiversitate</w:t>
      </w:r>
    </w:p>
    <w:p w14:paraId="7EDD7DBF" w14:textId="77777777" w:rsidR="005E4EC2" w:rsidRPr="00A33D56" w:rsidRDefault="005E4EC2" w:rsidP="003D7D06">
      <w:pPr>
        <w:jc w:val="center"/>
      </w:pPr>
    </w:p>
    <w:p w14:paraId="122E05E5" w14:textId="77777777" w:rsidR="003D7D06" w:rsidRPr="00A33D56" w:rsidRDefault="003D7D06" w:rsidP="003D7D06">
      <w:r w:rsidRPr="00A33D56">
        <w:rPr>
          <w:sz w:val="22"/>
          <w:szCs w:val="22"/>
        </w:rPr>
        <w:t>Detalii privind consultările publice realizate:</w:t>
      </w:r>
    </w:p>
    <w:p w14:paraId="0AA4DF43" w14:textId="77777777" w:rsidR="00BA0362" w:rsidRDefault="00620D48" w:rsidP="00E011E3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Consultările publice  au fost realizate la: </w:t>
      </w:r>
      <w:r w:rsidR="00E011E3" w:rsidRPr="00E011E3">
        <w:rPr>
          <w:sz w:val="22"/>
          <w:szCs w:val="22"/>
        </w:rPr>
        <w:t>16 septembrie 2024 – Reșița</w:t>
      </w:r>
      <w:r w:rsidR="00E011E3">
        <w:rPr>
          <w:sz w:val="22"/>
          <w:szCs w:val="22"/>
        </w:rPr>
        <w:t xml:space="preserve">, </w:t>
      </w:r>
      <w:r w:rsidR="00E011E3" w:rsidRPr="00E011E3">
        <w:rPr>
          <w:sz w:val="22"/>
          <w:szCs w:val="22"/>
        </w:rPr>
        <w:t>12 iunie 2025 – DS Caraș Severin</w:t>
      </w:r>
      <w:r w:rsidR="00E011E3">
        <w:rPr>
          <w:sz w:val="22"/>
          <w:szCs w:val="22"/>
        </w:rPr>
        <w:t>.</w:t>
      </w:r>
    </w:p>
    <w:p w14:paraId="7215C23D" w14:textId="77777777" w:rsidR="003D7D06" w:rsidRPr="00754986" w:rsidRDefault="00E011E3" w:rsidP="00754986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</w:t>
      </w:r>
      <w:r>
        <w:t xml:space="preserve"> </w:t>
      </w:r>
      <w:r w:rsidRPr="00E011E3">
        <w:rPr>
          <w:b/>
          <w:bCs/>
          <w:sz w:val="22"/>
          <w:szCs w:val="22"/>
        </w:rPr>
        <w:t>15 decembrie 2025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cu participarea factorilor interesați relevanți din județul Caraș Severin.</w:t>
      </w:r>
    </w:p>
    <w:p w14:paraId="47C98124" w14:textId="77777777" w:rsidR="000D646D" w:rsidRPr="00A33D56" w:rsidRDefault="000D646D" w:rsidP="003D7D06"/>
    <w:p w14:paraId="186C19F9" w14:textId="77777777" w:rsidR="00E83E45" w:rsidRDefault="00E83E45" w:rsidP="003D7D06">
      <w:pPr>
        <w:jc w:val="center"/>
        <w:rPr>
          <w:b/>
          <w:sz w:val="22"/>
          <w:szCs w:val="22"/>
        </w:rPr>
      </w:pPr>
    </w:p>
    <w:p w14:paraId="062D1B69" w14:textId="77777777" w:rsidR="003D7D06" w:rsidRDefault="003D7D06" w:rsidP="00E83E45">
      <w:pPr>
        <w:spacing w:after="0"/>
        <w:jc w:val="center"/>
        <w:rPr>
          <w:b/>
          <w:bCs/>
          <w:sz w:val="22"/>
          <w:szCs w:val="22"/>
        </w:rPr>
      </w:pPr>
      <w:r w:rsidRPr="00A33D56">
        <w:rPr>
          <w:b/>
          <w:sz w:val="22"/>
          <w:szCs w:val="22"/>
        </w:rPr>
        <w:t xml:space="preserve">5. Harta </w:t>
      </w:r>
      <w:r w:rsidR="00754986" w:rsidRPr="00754986">
        <w:rPr>
          <w:b/>
          <w:bCs/>
          <w:sz w:val="22"/>
          <w:szCs w:val="22"/>
        </w:rPr>
        <w:t>Zonelor Prioritare pentru Biodiversitate</w:t>
      </w:r>
    </w:p>
    <w:p w14:paraId="0B81363B" w14:textId="77777777" w:rsidR="00754986" w:rsidRPr="00A33D56" w:rsidRDefault="00754986" w:rsidP="003D7D06">
      <w:pPr>
        <w:jc w:val="center"/>
      </w:pPr>
    </w:p>
    <w:p w14:paraId="2D07AB1D" w14:textId="77777777" w:rsidR="000E62BC" w:rsidRPr="000E62BC" w:rsidRDefault="000E62BC" w:rsidP="000E62BC">
      <w:pPr>
        <w:spacing w:after="0" w:line="360" w:lineRule="auto"/>
        <w:rPr>
          <w:sz w:val="22"/>
          <w:szCs w:val="22"/>
        </w:rPr>
      </w:pPr>
      <w:r w:rsidRPr="000E62BC">
        <w:rPr>
          <w:sz w:val="22"/>
          <w:szCs w:val="22"/>
        </w:rPr>
        <w:t>Limitele Zonelor Prioritare pentru Biodiversitate sunt disponibile în format digital:</w:t>
      </w:r>
    </w:p>
    <w:p w14:paraId="5E5CC6F5" w14:textId="1A3C4204" w:rsidR="00525881" w:rsidRPr="00BE7DAB" w:rsidRDefault="000E62BC" w:rsidP="000E62BC">
      <w:pPr>
        <w:spacing w:after="0" w:line="360" w:lineRule="auto"/>
        <w:rPr>
          <w:sz w:val="22"/>
          <w:szCs w:val="22"/>
        </w:rPr>
      </w:pPr>
      <w:r w:rsidRPr="000E62BC">
        <w:rPr>
          <w:sz w:val="22"/>
          <w:szCs w:val="22"/>
        </w:rPr>
        <w:t>Link: https://mmediu.ro/domenii/mediu/arii-naturale-protejate/zpb-pnrr-i-3/</w:t>
      </w:r>
    </w:p>
    <w:sectPr w:rsidR="00525881" w:rsidRPr="00BE7DAB" w:rsidSect="003D7D06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71CCA"/>
    <w:multiLevelType w:val="multilevel"/>
    <w:tmpl w:val="5D644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565079"/>
    <w:multiLevelType w:val="hybridMultilevel"/>
    <w:tmpl w:val="D7569C3C"/>
    <w:lvl w:ilvl="0" w:tplc="0418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94752386">
    <w:abstractNumId w:val="1"/>
  </w:num>
  <w:num w:numId="2" w16cid:durableId="1942950645">
    <w:abstractNumId w:val="0"/>
  </w:num>
  <w:num w:numId="3" w16cid:durableId="1838879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06"/>
    <w:rsid w:val="000012C6"/>
    <w:rsid w:val="000146A6"/>
    <w:rsid w:val="00035585"/>
    <w:rsid w:val="00044DC9"/>
    <w:rsid w:val="00047B17"/>
    <w:rsid w:val="0005125D"/>
    <w:rsid w:val="000875BF"/>
    <w:rsid w:val="000943CB"/>
    <w:rsid w:val="000C00E8"/>
    <w:rsid w:val="000D646D"/>
    <w:rsid w:val="000E62BC"/>
    <w:rsid w:val="00102C7A"/>
    <w:rsid w:val="001460A6"/>
    <w:rsid w:val="00172F75"/>
    <w:rsid w:val="00181AAE"/>
    <w:rsid w:val="001B5273"/>
    <w:rsid w:val="001B5458"/>
    <w:rsid w:val="001C2B8C"/>
    <w:rsid w:val="001C4A10"/>
    <w:rsid w:val="001E221F"/>
    <w:rsid w:val="00205519"/>
    <w:rsid w:val="002059A2"/>
    <w:rsid w:val="002579D5"/>
    <w:rsid w:val="002A2C1E"/>
    <w:rsid w:val="002C2060"/>
    <w:rsid w:val="002C5B5F"/>
    <w:rsid w:val="002D097B"/>
    <w:rsid w:val="00326DCD"/>
    <w:rsid w:val="003351C8"/>
    <w:rsid w:val="00340F12"/>
    <w:rsid w:val="00350822"/>
    <w:rsid w:val="00392DCC"/>
    <w:rsid w:val="003A097B"/>
    <w:rsid w:val="003C19A3"/>
    <w:rsid w:val="003D7D06"/>
    <w:rsid w:val="003E5CAC"/>
    <w:rsid w:val="003E7468"/>
    <w:rsid w:val="00411D68"/>
    <w:rsid w:val="00424399"/>
    <w:rsid w:val="004823EA"/>
    <w:rsid w:val="004826CF"/>
    <w:rsid w:val="004923D7"/>
    <w:rsid w:val="004A2F92"/>
    <w:rsid w:val="004C7751"/>
    <w:rsid w:val="004D18A2"/>
    <w:rsid w:val="004F7163"/>
    <w:rsid w:val="00516A23"/>
    <w:rsid w:val="00522454"/>
    <w:rsid w:val="00525881"/>
    <w:rsid w:val="0053126F"/>
    <w:rsid w:val="005656B6"/>
    <w:rsid w:val="00583D0D"/>
    <w:rsid w:val="00591F2D"/>
    <w:rsid w:val="005B66A0"/>
    <w:rsid w:val="005C5FC5"/>
    <w:rsid w:val="005D19A0"/>
    <w:rsid w:val="005D4A79"/>
    <w:rsid w:val="005D55E8"/>
    <w:rsid w:val="005D714B"/>
    <w:rsid w:val="005E4EC2"/>
    <w:rsid w:val="005F3986"/>
    <w:rsid w:val="00620D48"/>
    <w:rsid w:val="0064466C"/>
    <w:rsid w:val="00655D5E"/>
    <w:rsid w:val="00691BF4"/>
    <w:rsid w:val="006955D9"/>
    <w:rsid w:val="006C1BA7"/>
    <w:rsid w:val="006F402C"/>
    <w:rsid w:val="00705616"/>
    <w:rsid w:val="00730565"/>
    <w:rsid w:val="00746F33"/>
    <w:rsid w:val="00754986"/>
    <w:rsid w:val="00794D86"/>
    <w:rsid w:val="007A38D8"/>
    <w:rsid w:val="007B567A"/>
    <w:rsid w:val="00822184"/>
    <w:rsid w:val="00830D40"/>
    <w:rsid w:val="00885EA8"/>
    <w:rsid w:val="008B4EF2"/>
    <w:rsid w:val="008C06B6"/>
    <w:rsid w:val="008C189D"/>
    <w:rsid w:val="008F5709"/>
    <w:rsid w:val="0091431D"/>
    <w:rsid w:val="0097555A"/>
    <w:rsid w:val="009913CF"/>
    <w:rsid w:val="00992B5C"/>
    <w:rsid w:val="00997517"/>
    <w:rsid w:val="009B1173"/>
    <w:rsid w:val="009B3F7A"/>
    <w:rsid w:val="009B50FC"/>
    <w:rsid w:val="009C48AF"/>
    <w:rsid w:val="009E416A"/>
    <w:rsid w:val="009E4ACD"/>
    <w:rsid w:val="00A0121C"/>
    <w:rsid w:val="00A13877"/>
    <w:rsid w:val="00A219D1"/>
    <w:rsid w:val="00A33D56"/>
    <w:rsid w:val="00A70BAC"/>
    <w:rsid w:val="00AA160D"/>
    <w:rsid w:val="00AD08F4"/>
    <w:rsid w:val="00B0594D"/>
    <w:rsid w:val="00B12524"/>
    <w:rsid w:val="00B14185"/>
    <w:rsid w:val="00B243F8"/>
    <w:rsid w:val="00B47F46"/>
    <w:rsid w:val="00B62B76"/>
    <w:rsid w:val="00B676EF"/>
    <w:rsid w:val="00B74C3B"/>
    <w:rsid w:val="00B821B8"/>
    <w:rsid w:val="00B82C53"/>
    <w:rsid w:val="00BA0362"/>
    <w:rsid w:val="00BA3D53"/>
    <w:rsid w:val="00BC2154"/>
    <w:rsid w:val="00BC6412"/>
    <w:rsid w:val="00BE0292"/>
    <w:rsid w:val="00BE7DAB"/>
    <w:rsid w:val="00BF168D"/>
    <w:rsid w:val="00C10EE5"/>
    <w:rsid w:val="00C15395"/>
    <w:rsid w:val="00C7070F"/>
    <w:rsid w:val="00C73625"/>
    <w:rsid w:val="00C852CA"/>
    <w:rsid w:val="00C856E1"/>
    <w:rsid w:val="00CB0A6A"/>
    <w:rsid w:val="00CD7F2C"/>
    <w:rsid w:val="00D430F7"/>
    <w:rsid w:val="00D97EB6"/>
    <w:rsid w:val="00DA70E1"/>
    <w:rsid w:val="00DB2B23"/>
    <w:rsid w:val="00DF0461"/>
    <w:rsid w:val="00E00CD9"/>
    <w:rsid w:val="00E011E3"/>
    <w:rsid w:val="00E475D1"/>
    <w:rsid w:val="00E83E45"/>
    <w:rsid w:val="00EA104B"/>
    <w:rsid w:val="00EA1655"/>
    <w:rsid w:val="00EB5A1A"/>
    <w:rsid w:val="00EC0147"/>
    <w:rsid w:val="00EE3C88"/>
    <w:rsid w:val="00F24833"/>
    <w:rsid w:val="00F40622"/>
    <w:rsid w:val="00F70FA5"/>
    <w:rsid w:val="00F80947"/>
    <w:rsid w:val="00F87F3D"/>
    <w:rsid w:val="00FB1221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2694AD"/>
  <w15:chartTrackingRefBased/>
  <w15:docId w15:val="{FE7B9D75-1E6D-4B82-87DB-57C5C1486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48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D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D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D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D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D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D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D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harCharCharCharCaracterCharCaracterCharCaracterCharCaracterCharCaracterCharCharCharCharCharCharCharCharChar">
    <w:name w:val="Caracter Char Char Char Char Caracter Char Caracter Char Caracter Char Caracter Char Caracter Char Char Char Char Char Char Char Char Char"/>
    <w:basedOn w:val="Normal"/>
    <w:semiHidden/>
    <w:rsid w:val="00B243F8"/>
    <w:pPr>
      <w:spacing w:line="240" w:lineRule="exact"/>
    </w:pPr>
    <w:rPr>
      <w:rFonts w:ascii="Verdana" w:eastAsia="Times New Roman" w:hAnsi="Verdana" w:cstheme="minorBidi"/>
      <w:kern w:val="2"/>
      <w:sz w:val="22"/>
      <w:szCs w:val="2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3D7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D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D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D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7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D0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7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D0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7D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D06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7D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D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D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7D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D06"/>
    <w:rPr>
      <w:color w:val="605E5C"/>
      <w:shd w:val="clear" w:color="auto" w:fill="E1DFDD"/>
    </w:rPr>
  </w:style>
  <w:style w:type="paragraph" w:customStyle="1" w:styleId="BorderedParagraph">
    <w:name w:val="BorderedParagraph"/>
    <w:basedOn w:val="Normal"/>
    <w:rsid w:val="003D7D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table" w:customStyle="1" w:styleId="InnerTable">
    <w:name w:val="InnerTable"/>
    <w:uiPriority w:val="99"/>
    <w:rsid w:val="003D7D06"/>
    <w:rPr>
      <w:rFonts w:ascii="Arial" w:eastAsia="Arial" w:hAnsi="Arial" w:cs="Arial"/>
      <w:kern w:val="0"/>
      <w:sz w:val="20"/>
      <w:szCs w:val="20"/>
      <w:lang w:val="en-US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22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2454"/>
    <w:pPr>
      <w:spacing w:line="240" w:lineRule="auto"/>
    </w:pPr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2454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A10"/>
    <w:rPr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A10"/>
    <w:rPr>
      <w:rFonts w:ascii="Arial" w:eastAsia="Arial" w:hAnsi="Arial" w:cs="Arial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PC4</dc:creator>
  <cp:keywords/>
  <dc:description/>
  <cp:lastModifiedBy>Ana Corpade</cp:lastModifiedBy>
  <cp:revision>64</cp:revision>
  <dcterms:created xsi:type="dcterms:W3CDTF">2025-05-29T09:51:00Z</dcterms:created>
  <dcterms:modified xsi:type="dcterms:W3CDTF">2026-06-30T02:01:00Z</dcterms:modified>
</cp:coreProperties>
</file>